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Казачество в истории российского государства ХVII века</w:t>
      </w: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Рабочий лист № 1 с предполагаемыми ответами</w:t>
      </w:r>
    </w:p>
    <w:p w:rsidR="00CA4C91" w:rsidRDefault="00CA4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ХV–ХVII вв. на необъятных просторах Дикого поля складывались вольные казачьи общины со своим укладом и культурой. В течение ХVII столетия донские казаки участвовали во всех больших и малых войнах, которые вела Россия в общественных движениях.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уроке вы познакомитесь с некоторыми фактами из жизни донского казачества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ХVII века. Материалы экспозиции позволят ответить на ряд вопросов: каковы отличительные особенности социального положения казаков; каким образом казачество было призвано на службу государству; какие привилегии и обязанности отличали казаков от стрельцов. Полученную информацию необходимо использовать при заполнении итоговой сравнительной таблицы. </w:t>
      </w:r>
    </w:p>
    <w:p w:rsidR="00CA4C91" w:rsidRDefault="00A3279F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Вводное задание</w:t>
      </w:r>
    </w:p>
    <w:p w:rsidR="00297FE4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Вспомните, какие сословия сложились в России в начале Нового времени.</w:t>
      </w:r>
    </w:p>
    <w:p w:rsidR="00297FE4" w:rsidRPr="00297FE4" w:rsidRDefault="00297FE4" w:rsidP="00297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297FE4">
        <w:rPr>
          <w:rFonts w:ascii="Times New Roman" w:eastAsia="Times New Roman" w:hAnsi="Times New Roman" w:cs="Times New Roman"/>
          <w:color w:val="000000"/>
          <w:sz w:val="28"/>
          <w:szCs w:val="20"/>
        </w:rPr>
        <w:t>Заполните пропуск и отметьте на схеме сословие, которому посвящена эта экспозиция.</w:t>
      </w:r>
    </w:p>
    <w:p w:rsidR="00297FE4" w:rsidRDefault="00297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A4C91" w:rsidRDefault="00297FE4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1915160</wp:posOffset>
                </wp:positionV>
                <wp:extent cx="800100" cy="29527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95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4791E" id="Прямоугольник 2" o:spid="_x0000_s1026" style="position:absolute;margin-left:231.3pt;margin-top:150.8pt;width:63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1241425</wp:posOffset>
                </wp:positionV>
                <wp:extent cx="908050" cy="660400"/>
                <wp:effectExtent l="0" t="0" r="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66040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4C91" w:rsidRDefault="00CA4C9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left:0;text-align:left;margin-left:226pt;margin-top:97.75pt;width:71.5pt;height:5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" filled="f" strokecolor="#c0000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CA4C91" w:rsidRDefault="00CA4C9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A327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7885" cy="3645535"/>
            <wp:effectExtent l="0" t="0" r="5715" b="0"/>
            <wp:docPr id="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45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3279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622300</wp:posOffset>
                </wp:positionV>
                <wp:extent cx="2308225" cy="536575"/>
                <wp:effectExtent l="0" t="0" r="0" b="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518063"/>
                          <a:ext cx="2295525" cy="52387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4C91" w:rsidRDefault="00CA4C9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622300</wp:posOffset>
                </wp:positionV>
                <wp:extent cx="2308225" cy="536575"/>
                <wp:effectExtent b="0" l="0" r="0" t="0"/>
                <wp:wrapNone/>
                <wp:docPr id="4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25" cy="53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 находитесь в экспозиции 4 этажа</w:t>
      </w:r>
    </w:p>
    <w:p w:rsidR="00CA4C91" w:rsidRDefault="00A3279F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327660</wp:posOffset>
            </wp:positionV>
            <wp:extent cx="2352675" cy="1716405"/>
            <wp:effectExtent l="0" t="0" r="0" b="0"/>
            <wp:wrapSquare wrapText="bothSides" distT="0" distB="0" distL="114300" distR="114300"/>
            <wp:docPr id="45" name="image8.jpg" descr="C:\Users\karpinchiksg\Desktop\IMG-20210526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karpinchiksg\Desktop\IMG-20210526-WA0006.jpg"/>
                    <pic:cNvPicPr preferRelativeResize="0"/>
                  </pic:nvPicPr>
                  <pic:blipFill>
                    <a:blip r:embed="rId10"/>
                    <a:srcRect l="11500" t="2382" r="30065" b="301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1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Используя информацию на стенде, заполните пропуски в исторической справке: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 военному сословию в России относились также лица, нёсшие военную службу на окраинах страны.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Служилые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(казаки)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разделялись на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__________________(городовых)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 (станичных)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 набирались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для защиты городов и сторожевых постов. За службу от правительства получали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землю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условиях поместного владения и жалования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Нормальным считался полк (прибор) в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_______(500)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человек. Приборы делились на сотни, полусотни, десятки.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Попытайтесь раскрыть смысловое значение понятия «служилые люди по прибору» ___________________________________________________________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«Служилые люди по прибору», т.е. по набору (стрельцы, пушкари, городовые казаки и др.) набирались из крестьян и посадских людей и получали за службу денежное и хлебное жалование и освобождались от государственных налогов и повинностей.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(Источник: Орлов А.С., Георгиева Н.Г., Георгиев В.А. Исторический словарь. 2-е изд. М., 2012, с. 472).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eastAsia="Times New Roman" w:hAnsi="Times New Roman" w:cs="Times New Roman"/>
          <w:sz w:val="28"/>
          <w:szCs w:val="28"/>
        </w:rPr>
        <w:t>Приезжая в Москву, казаки непременно должны были прибыть к зданию этого Приказа.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Узнайте его название_________________________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Посольский)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Укажите адрес ___________________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(Кремль)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Обозначьте местоположение на схеме.</w:t>
      </w:r>
    </w:p>
    <w:p w:rsidR="001F2A8E" w:rsidRDefault="001F2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2A8E" w:rsidRDefault="001F2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2A8E" w:rsidRDefault="001F2A8E" w:rsidP="001F2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«В 1591 году к Посольскому приказу были пристроены двухэтажные каменные палаты, в которых находились приказы (в том числе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Разрядный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Поместный, Сибирский, Челобитный, Пушкарский, Разбойный)»</w:t>
      </w:r>
    </w:p>
    <w:p w:rsidR="001F2A8E" w:rsidRDefault="001F2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1F2A8E" w:rsidP="001F2A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2093595</wp:posOffset>
                </wp:positionV>
                <wp:extent cx="790575" cy="571500"/>
                <wp:effectExtent l="0" t="0" r="0" b="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7150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4C91" w:rsidRDefault="00CA4C9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" o:spid="_x0000_s1028" style="position:absolute;left:0;text-align:left;margin-left:142.25pt;margin-top:164.85pt;width:62.2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" filled="f" strokecolor="red" strokeweight="1.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CA4C91" w:rsidRDefault="00CA4C9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A3279F"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-367664</wp:posOffset>
            </wp:positionH>
            <wp:positionV relativeFrom="paragraph">
              <wp:posOffset>371475</wp:posOffset>
            </wp:positionV>
            <wp:extent cx="7008495" cy="3409950"/>
            <wp:effectExtent l="12700" t="12700" r="12700" b="12700"/>
            <wp:wrapTopAndBottom distT="0" distB="0"/>
            <wp:docPr id="55" name="image17.png" descr="C:\Users\karpinchiksg.GMC\Desktop\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karpinchiksg.GMC\Desktop\9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8495" cy="3409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A4C91" w:rsidRDefault="00A3279F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Казачество появилось на Дону в первой половине ХVI столетия. Донские казаки в знаменитой «Повести об Азовском осадном сидении» от 1642 года так высказывались о своей родословной: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«Отбегаем мы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того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государьства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Московскаго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из работы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вечныя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холопства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неволнаго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от бояр и от дворян государевых, да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зде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прибегли и вселились в пустыни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непроходней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».</w:t>
      </w: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Выберите предложение, связанное</w:t>
      </w:r>
      <w:r>
        <w:rPr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смыслу с этим отрывком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Появившись на незаселенном юге Московского государства, казачество пробиралось сквозь засечную черту в низовья Дона,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спасаясь от сыскных отрядов.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казаки людьми разной «породы»: русские, малороссияне, белорусы, турки, татары, поляки, калмыки, грузины.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Казаков роднили православная вера и ненависть к угнетению.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Средняя ширина Дона на территории земли донских казаков достигала ста саженей (1 сажень = 213 сантиметров), а в устье – до 260 саженей при наибольшей глубине 10 саженей.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1.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«Казак» – слово тюркское, означает «вольный человек, храбрый воин, удалец, порвавший со своей социальной средой». Укажите причины, связанные с ростом числа беглых людей на окраины русского государства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ХVII веке: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церковный раскол;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период Смуты;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Медный бунт;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Соборное Уложение 1649 г.;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восстание Степана Разина;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6) русско-польская война;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 набеги крымского хана.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>: 1, 2, 3, 5.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Пройдите в экспозицию зала, где представлен макет казачьей усадьбы.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5.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Рассмотрите его. Заполните пропуски в описании: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Усадьбы казаков содержались в чистоте и по строгим предписаниям.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Первым требованием была отдельная постройка для каждой хозяйственной службы. Конюшня, коровник, курятник, свинарник, сараи, амбары располагались в отдалении от куреня́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__________(дома).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Вторым требованием являлось наличие нескольких _________(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дворов),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места для отдыха, колодца, хранилища для дров за куренем,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летней ______(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кухни)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летницы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лето все печи в домах опечатывались.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 подворья казаков были огорожены ___________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заборами),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назывались «плетни» – от слова _______(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плести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A4C91" w:rsidRDefault="00CA4C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Попытайтесь начертить план-схему куреня́. 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 строился крыльцом на улицу, окнами в поле. Внутри куреня насчитывалось не меньше трех комнат: стряпная, спальня, чистая, или зала. Расположение комнат в таком доме шло по кругу, вокруг печки. Вокруг дома – небольшой балкончик. балясник.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1028700</wp:posOffset>
                </wp:positionV>
                <wp:extent cx="5956300" cy="2212975"/>
                <wp:effectExtent l="0" t="0" r="0" b="0"/>
                <wp:wrapTopAndBottom distT="0" distB="0"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679863"/>
                          <a:ext cx="59436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4C91" w:rsidRDefault="00CA4C9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1028700</wp:posOffset>
                </wp:positionV>
                <wp:extent cx="5956300" cy="2212975"/>
                <wp:effectExtent b="0" l="0" r="0" t="0"/>
                <wp:wrapTopAndBottom distB="0" distT="0"/>
                <wp:docPr id="4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21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A4C91" w:rsidRDefault="00CA4C91">
      <w:pPr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BE64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margin">
              <wp:posOffset>-442595</wp:posOffset>
            </wp:positionH>
            <wp:positionV relativeFrom="page">
              <wp:posOffset>8789035</wp:posOffset>
            </wp:positionV>
            <wp:extent cx="1786255" cy="1391920"/>
            <wp:effectExtent l="6668" t="0" r="0" b="0"/>
            <wp:wrapSquare wrapText="bothSides" distT="0" distB="0" distL="114300" distR="114300"/>
            <wp:docPr id="48" name="image10.jpg" descr="C:\Users\karpinchiksg\Desktop\20210526_112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karpinchiksg\Desktop\20210526_112035.jpg"/>
                    <pic:cNvPicPr preferRelativeResize="0"/>
                  </pic:nvPicPr>
                  <pic:blipFill>
                    <a:blip r:embed="rId14"/>
                    <a:srcRect l="11061" t="246" r="239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6255" cy="139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79F">
        <w:rPr>
          <w:rFonts w:ascii="Times New Roman" w:eastAsia="Times New Roman" w:hAnsi="Times New Roman" w:cs="Times New Roman"/>
          <w:b/>
          <w:sz w:val="28"/>
          <w:szCs w:val="28"/>
        </w:rPr>
        <w:t>Задание 7.</w:t>
      </w:r>
      <w:r w:rsidR="00A3279F">
        <w:rPr>
          <w:rFonts w:ascii="Times New Roman" w:eastAsia="Times New Roman" w:hAnsi="Times New Roman" w:cs="Times New Roman"/>
          <w:sz w:val="28"/>
          <w:szCs w:val="28"/>
        </w:rPr>
        <w:t xml:space="preserve"> Рассмотрите хозяйственные постройки предполагаемой казачьей усадьбы. Закончите предложение.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воинского промысла, основу хозяйственной жизни казачества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XVII века составляли охота, рыболовство, ……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(скотоводство, птицеводство, земледелие) 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Одним из популярных и почетных занятий на Дону было коневодство. Им </w:t>
      </w:r>
      <w:r w:rsidR="00BE64E4">
        <w:rPr>
          <w:rFonts w:ascii="Times New Roman" w:eastAsia="Times New Roman" w:hAnsi="Times New Roman" w:cs="Times New Roman"/>
          <w:sz w:val="28"/>
          <w:szCs w:val="28"/>
        </w:rPr>
        <w:t>занимались,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начиная с ХVII столетия. Со временем появились донские конские породы. Найдите в экспозиции информацию, подтверждающую этот факт.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A3279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 работу в экспозиции зала Казачьей славы XVI–XVIII вв.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Определите по карте «Российская империя» южные границы государства. Найдите реки Дон, Волгу, Днепр. 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карте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рабочем листе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обозначьте крепость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Азов, Азовское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Черное моря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4237355"/>
            <wp:effectExtent l="0" t="0" r="0" b="0"/>
            <wp:docPr id="5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23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Заполните пропуск в тексте.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Героями многих русских песен и преданий ХVI–ХIХ веков были донские казаки. Если в ХVI веке это Ермак Тимофеевич, то в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ХVII веке – другой герой, чье имя упоминается в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бессмертной песне: «Из-за острова на стрежень, на простор речной волны, выплывают расписные _________ ___________ челны…».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(«Из-за острова на стрежень, на простор речной волны, выплывают расписные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Стеньки Разина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челны…»).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Рассмотрите макет «Азовское осадное сидение (1637–1642)». Используя QR-код, прочитайте историческую справку об этих событиях и выполните задания.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4"/>
        <w:gridCol w:w="3080"/>
      </w:tblGrid>
      <w:tr w:rsidR="00CA4C91">
        <w:tc>
          <w:tcPr>
            <w:tcW w:w="6774" w:type="dxa"/>
          </w:tcPr>
          <w:p w:rsidR="00CA4C91" w:rsidRDefault="00A327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69088" cy="2122778"/>
                  <wp:effectExtent l="0" t="0" r="0" b="0"/>
                  <wp:docPr id="58" name="image19.jpg" descr="C:\Users\karpinchiksg\Desktop\20210526_1109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karpinchiksg\Desktop\20210526_11090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088" cy="2122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CA4C91" w:rsidRDefault="00A327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-37464</wp:posOffset>
                  </wp:positionH>
                  <wp:positionV relativeFrom="paragraph">
                    <wp:posOffset>0</wp:posOffset>
                  </wp:positionV>
                  <wp:extent cx="1905000" cy="1733550"/>
                  <wp:effectExtent l="0" t="0" r="0" b="0"/>
                  <wp:wrapSquare wrapText="bothSides" distT="0" distB="0" distL="114300" distR="114300"/>
                  <wp:docPr id="54" name="image1.png" descr="C:\Users\karpinchiksg\Desktop\Screenshot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karpinchiksg\Desktop\Screenshot_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4C91" w:rsidRDefault="00A327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Выделите основные периоды событий 1637–1642 гг.: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захват донскими и запорожскими казаками турецкой крепости Азов; </w:t>
      </w:r>
    </w:p>
    <w:p w:rsidR="00CA4C91" w:rsidRDefault="00A3279F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героическая оборона Азова от турецко-татарских войск с 24 июня по 26 сентября 1641г.;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двухмесячная осада и штурм крепости Азов;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четырехмесячная осада крепости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казачьим гарнизоном.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>: а), б).</w:t>
      </w:r>
    </w:p>
    <w:p w:rsidR="00CA4C91" w:rsidRDefault="00CA4C91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Определите, какой из периодов 1637–1642 гг. представляет сюжет макета «Азовское осадное сидение»: 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б).</w:t>
      </w:r>
    </w:p>
    <w:p w:rsidR="00CA4C91" w:rsidRDefault="00CA4C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A327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Выберите факторы, которые позволили казакам выстоять в борьбе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турецко-татарским войском: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поддержка четырехтысячного отряда запорожских казаков; 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штурм крепости Азов;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казачий гарнизон выдержал четырехмесячную осаду; 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турки потеряли до 30 тыс. чел.;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Гусейн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-паша, опасаясь бунта янычар, снял осаду и увел войска из-под крепости.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а); г); д).</w:t>
      </w:r>
    </w:p>
    <w:p w:rsidR="00CA4C91" w:rsidRDefault="00CA4C91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A327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Укажите причины оставления Азова казаками: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казаки потеряли половину войска; 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 Москву было направлено посольство;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Земский собор, созванный для решения вопроса о помощи казакам, постановил отказаться от Азова;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27 апреля 1642 был принят царский указ, предписывающий казакам оставить Азов;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Россия была занята политической и военной борьбой с Польшей и Швецией;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Россия была не готова к войне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Османской империей.</w:t>
      </w:r>
    </w:p>
    <w:p w:rsidR="00CA4C91" w:rsidRDefault="00A3279F">
      <w:pPr>
        <w:pBdr>
          <w:top w:val="nil"/>
          <w:left w:val="nil"/>
          <w:bottom w:val="nil"/>
          <w:right w:val="nil"/>
          <w:between w:val="nil"/>
        </w:pBdr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а); е).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>В экспозиции зала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представлены предметы казачьего быта. Внимательно рассмотрите их.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 из любимых промыслов казаков определил название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тактического приема на войне. Этот прием был направлен на вовлечение врага в ловушку. Появившиеся резервы противника попадали под удар главных сил казаков, скрытых в засаде.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-427989</wp:posOffset>
            </wp:positionH>
            <wp:positionV relativeFrom="paragraph">
              <wp:posOffset>27940</wp:posOffset>
            </wp:positionV>
            <wp:extent cx="2179955" cy="1315720"/>
            <wp:effectExtent l="0" t="0" r="0" b="0"/>
            <wp:wrapSquare wrapText="bothSides" distT="0" distB="0" distL="114300" distR="114300"/>
            <wp:docPr id="52" name="image9.jpg" descr="C:\Users\karpinchiksg\Desktop\20210526_111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karpinchiksg\Desktop\20210526_11123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9955" cy="1315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Узнайте, как назывались этот промысел и тактика боя казаков.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(вентерь)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описании внешнего облика казака подчеркните названия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термины, которые встречаются в экспозиции.</w:t>
      </w:r>
      <w:r>
        <w:t xml:space="preserve"> </w:t>
      </w:r>
    </w:p>
    <w:p w:rsidR="00CA4C91" w:rsidRDefault="003759D4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3195955" cy="1667510"/>
            <wp:effectExtent l="2223" t="0" r="6667" b="6668"/>
            <wp:wrapSquare wrapText="bothSides" distT="0" distB="0" distL="114300" distR="114300"/>
            <wp:docPr id="68" name="image20.jpg" descr="C:\Users\karpinchiksg\Desktop\20210526_111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karpinchiksg\Desktop\20210526_111020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955" cy="166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Походная одежда казака состояла из грубого суконного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зипуна кавказского покроя,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подпоясанного ремнем, широких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шаровар,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убранных в голенища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сапог,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шапки из овчины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 Со временем</w:t>
      </w:r>
      <w: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сложился традиционный тип мужской одежды: зипун, с которым носили рубахи, бешметы (кафтаны), шаровары, сапоги, шитые из сафьяна. Волосы на голове постригали «кружком», «под горшок». Любили носить бороды среднего размера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и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усы.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CA4C91" w:rsidRDefault="00CA4C91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Избранному большинством голосов атаману вручались знаки атаманской власти и достоинства. Найдите эти атрибуты власти в экспозиции и определите их предназначение: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длинный жезл с серебряным набалдашником, на котором делались насечки по числу избранных атаманов;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палка длиной в три аршина (1 аршин = 71 см) с серебряным шаром на конце; в) короткое древко с привязанным конским хвостом, знак атаманской власти. В походе и в бою его несли за атаманом. В мирное время он хранился в церкви, выносился только по праздникам.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</w:p>
    <w:tbl>
      <w:tblPr>
        <w:tblStyle w:val="af1"/>
        <w:tblW w:w="97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85"/>
        <w:gridCol w:w="4886"/>
      </w:tblGrid>
      <w:tr w:rsidR="00CA4C91">
        <w:tc>
          <w:tcPr>
            <w:tcW w:w="4885" w:type="dxa"/>
          </w:tcPr>
          <w:p w:rsidR="00CA4C91" w:rsidRDefault="00A3279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1. Бунчук</w:t>
            </w:r>
          </w:p>
        </w:tc>
        <w:tc>
          <w:tcPr>
            <w:tcW w:w="4886" w:type="dxa"/>
          </w:tcPr>
          <w:p w:rsidR="00CA4C91" w:rsidRDefault="00D95CBA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</w:p>
        </w:tc>
      </w:tr>
      <w:tr w:rsidR="00CA4C91">
        <w:tc>
          <w:tcPr>
            <w:tcW w:w="4885" w:type="dxa"/>
          </w:tcPr>
          <w:p w:rsidR="00CA4C91" w:rsidRDefault="00A3279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2. Булава</w:t>
            </w:r>
          </w:p>
        </w:tc>
        <w:tc>
          <w:tcPr>
            <w:tcW w:w="4886" w:type="dxa"/>
          </w:tcPr>
          <w:p w:rsidR="00CA4C91" w:rsidRDefault="00D95CBA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</w:t>
            </w:r>
          </w:p>
        </w:tc>
      </w:tr>
      <w:tr w:rsidR="00CA4C91">
        <w:tc>
          <w:tcPr>
            <w:tcW w:w="4885" w:type="dxa"/>
          </w:tcPr>
          <w:p w:rsidR="00CA4C91" w:rsidRDefault="00A3279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 Насека</w:t>
            </w:r>
          </w:p>
        </w:tc>
        <w:tc>
          <w:tcPr>
            <w:tcW w:w="4886" w:type="dxa"/>
          </w:tcPr>
          <w:p w:rsidR="00CA4C91" w:rsidRDefault="00D95CBA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</w:p>
        </w:tc>
      </w:tr>
    </w:tbl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7805" w:rsidRDefault="00D17805" w:rsidP="00D1780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7C05">
        <w:rPr>
          <w:rFonts w:ascii="Times New Roman" w:eastAsia="Times New Roman" w:hAnsi="Times New Roman" w:cs="Times New Roman"/>
          <w:sz w:val="28"/>
          <w:szCs w:val="28"/>
        </w:rPr>
        <w:t xml:space="preserve">Одобряя какое-либо решение на Кругу, казаки кричали: «Любо!»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Казачий Круг? </w:t>
      </w:r>
    </w:p>
    <w:p w:rsidR="00D17805" w:rsidRDefault="00D17805" w:rsidP="00D1780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46BE4" w:rsidRDefault="00746BE4" w:rsidP="00746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Выберите факты, которые указывают на изменения в общественном положении </w:t>
      </w:r>
      <w:r w:rsidRPr="0096192E">
        <w:rPr>
          <w:rFonts w:ascii="Times New Roman" w:eastAsia="Times New Roman" w:hAnsi="Times New Roman" w:cs="Times New Roman"/>
          <w:sz w:val="28"/>
          <w:szCs w:val="28"/>
        </w:rPr>
        <w:t>донского</w:t>
      </w:r>
      <w:r w:rsidR="00752211">
        <w:rPr>
          <w:rFonts w:ascii="Times New Roman" w:eastAsia="Times New Roman" w:hAnsi="Times New Roman" w:cs="Times New Roman"/>
          <w:sz w:val="28"/>
          <w:szCs w:val="28"/>
        </w:rPr>
        <w:t xml:space="preserve"> казачества к началу XVIII века, сделайте вывод:</w:t>
      </w:r>
    </w:p>
    <w:p w:rsidR="00746BE4" w:rsidRDefault="00746BE4" w:rsidP="00746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BE4" w:rsidRDefault="00746BE4" w:rsidP="00746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BE7C05">
        <w:t xml:space="preserve"> </w:t>
      </w:r>
      <w:r w:rsidRPr="00BE7C05">
        <w:rPr>
          <w:rFonts w:ascii="Times New Roman" w:eastAsia="Times New Roman" w:hAnsi="Times New Roman" w:cs="Times New Roman"/>
          <w:sz w:val="28"/>
          <w:szCs w:val="28"/>
        </w:rPr>
        <w:t>С 1708 года вся Россия была разделена на восемь губерний, одной из которых стала Азовская губерния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46BE4" w:rsidRDefault="00746BE4" w:rsidP="00746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С </w:t>
      </w:r>
      <w:r w:rsidRPr="00BE7C05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>марта 1721 года донские казаки</w:t>
      </w:r>
      <w:r w:rsidRPr="00BE7C05">
        <w:rPr>
          <w:rFonts w:ascii="Times New Roman" w:eastAsia="Times New Roman" w:hAnsi="Times New Roman" w:cs="Times New Roman"/>
          <w:sz w:val="28"/>
          <w:szCs w:val="28"/>
        </w:rPr>
        <w:t xml:space="preserve"> «во всех управлениях б</w:t>
      </w:r>
      <w:r>
        <w:rPr>
          <w:rFonts w:ascii="Times New Roman" w:eastAsia="Times New Roman" w:hAnsi="Times New Roman" w:cs="Times New Roman"/>
          <w:sz w:val="28"/>
          <w:szCs w:val="28"/>
        </w:rPr>
        <w:t>ыли в ведении Военной коллегии»;</w:t>
      </w:r>
    </w:p>
    <w:p w:rsidR="00746BE4" w:rsidRDefault="00746BE4" w:rsidP="00746BE4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BE7C05">
        <w:t xml:space="preserve"> </w:t>
      </w:r>
      <w:r w:rsidRPr="000E278E">
        <w:rPr>
          <w:rFonts w:ascii="Times New Roman" w:hAnsi="Times New Roman" w:cs="Times New Roman"/>
          <w:sz w:val="28"/>
          <w:szCs w:val="28"/>
        </w:rPr>
        <w:t>Связь казаков с Москвой и Санкт-Петербургом осуществлялась с помощью станиц-посольств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6BE4" w:rsidRDefault="00746BE4" w:rsidP="00746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BE7C05">
        <w:rPr>
          <w:rFonts w:ascii="Times New Roman" w:eastAsia="Times New Roman" w:hAnsi="Times New Roman" w:cs="Times New Roman"/>
          <w:sz w:val="28"/>
          <w:szCs w:val="28"/>
        </w:rPr>
        <w:t>С 1718 года донские казаки лишились права самостоятел</w:t>
      </w:r>
      <w:r>
        <w:rPr>
          <w:rFonts w:ascii="Times New Roman" w:eastAsia="Times New Roman" w:hAnsi="Times New Roman" w:cs="Times New Roman"/>
          <w:sz w:val="28"/>
          <w:szCs w:val="28"/>
        </w:rPr>
        <w:t>ьно избирать войсковых атаманов;</w:t>
      </w:r>
    </w:p>
    <w:p w:rsidR="00746BE4" w:rsidRDefault="00746BE4" w:rsidP="00746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r w:rsidRPr="00BE7C05">
        <w:rPr>
          <w:rFonts w:ascii="Times New Roman" w:eastAsia="Times New Roman" w:hAnsi="Times New Roman" w:cs="Times New Roman"/>
          <w:sz w:val="28"/>
          <w:szCs w:val="28"/>
        </w:rPr>
        <w:t>В 1712 году, после Прусского похода, Петр I в</w:t>
      </w:r>
      <w:r>
        <w:rPr>
          <w:rFonts w:ascii="Times New Roman" w:eastAsia="Times New Roman" w:hAnsi="Times New Roman" w:cs="Times New Roman"/>
          <w:sz w:val="28"/>
          <w:szCs w:val="28"/>
        </w:rPr>
        <w:t>ынужден был отдать туркам Азов;</w:t>
      </w:r>
    </w:p>
    <w:p w:rsidR="00746BE4" w:rsidRPr="0096192E" w:rsidRDefault="00746BE4" w:rsidP="00746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0704EC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 походов Ермака</w:t>
      </w:r>
      <w:r w:rsidRPr="000704EC">
        <w:rPr>
          <w:rFonts w:ascii="Times New Roman" w:eastAsia="Times New Roman" w:hAnsi="Times New Roman" w:cs="Times New Roman"/>
          <w:sz w:val="28"/>
          <w:szCs w:val="28"/>
        </w:rPr>
        <w:t xml:space="preserve"> казачьи отряды под командованием Дежнева, Хабарова, других казачьих атаманов, </w:t>
      </w:r>
      <w:r>
        <w:rPr>
          <w:rFonts w:ascii="Times New Roman" w:eastAsia="Times New Roman" w:hAnsi="Times New Roman" w:cs="Times New Roman"/>
          <w:sz w:val="28"/>
          <w:szCs w:val="28"/>
        </w:rPr>
        <w:t>дошли</w:t>
      </w:r>
      <w:r w:rsidRPr="000704EC">
        <w:rPr>
          <w:rFonts w:ascii="Times New Roman" w:eastAsia="Times New Roman" w:hAnsi="Times New Roman" w:cs="Times New Roman"/>
          <w:sz w:val="28"/>
          <w:szCs w:val="28"/>
        </w:rPr>
        <w:t xml:space="preserve"> до Северной Америки.</w:t>
      </w:r>
    </w:p>
    <w:p w:rsidR="00D17805" w:rsidRDefault="007522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Вывод: ________________________________________________</w:t>
      </w:r>
    </w:p>
    <w:p w:rsidR="00D17805" w:rsidRPr="000E5F70" w:rsidRDefault="000E5F7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5F7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52211">
        <w:rPr>
          <w:rFonts w:ascii="Times New Roman" w:eastAsia="Times New Roman" w:hAnsi="Times New Roman" w:cs="Times New Roman"/>
          <w:i/>
          <w:sz w:val="28"/>
          <w:szCs w:val="28"/>
        </w:rPr>
        <w:t>1; 2;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4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Итоговое задание.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Используя полученную на уроке информацию, дополните сравнительную характеристику соц</w:t>
      </w:r>
      <w:r w:rsidR="00486D47">
        <w:rPr>
          <w:rFonts w:ascii="Times New Roman" w:eastAsia="Times New Roman" w:hAnsi="Times New Roman" w:cs="Times New Roman"/>
          <w:sz w:val="28"/>
          <w:szCs w:val="28"/>
        </w:rPr>
        <w:t>иального положения казачества в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ХVII века. 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71825" cy="4029075"/>
            <wp:effectExtent l="0" t="0" r="9525" b="9525"/>
            <wp:docPr id="60" name="image22.png" descr="Законы войны. 1621-1721 г.: oper_1974 — LiveJour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Законы войны. 1621-1721 г.: oper_1974 — LiveJournal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59D4" w:rsidRDefault="003759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Продолжите список, приведите свой пример, характеризующий общие черты в социальном положении «служилых людей по прибору»: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Общие черты:</w:t>
      </w:r>
    </w:p>
    <w:p w:rsidR="00CA4C91" w:rsidRDefault="00A3279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««служилые люди по прибору», т.е. по набору, служебное положение наследственное (сын стрельца – в стрельцы, сын казака – в казаки); </w:t>
      </w:r>
    </w:p>
    <w:p w:rsidR="00CA4C91" w:rsidRDefault="00A3279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наделялись мелкими земельными участками казенной земли;</w:t>
      </w:r>
    </w:p>
    <w:p w:rsidR="00CA4C91" w:rsidRDefault="00A3279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городах жили слободами;</w:t>
      </w:r>
    </w:p>
    <w:p w:rsidR="00CA4C91" w:rsidRDefault="00A3279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получали за службу денежное и хлебное жалование;</w:t>
      </w:r>
    </w:p>
    <w:p w:rsidR="00CA4C91" w:rsidRDefault="00A3279F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освобождались от государственных налогов и повинностей, но если занимались торговлей или промыслами, платили оброк с лавок и пошлины с промыслов;</w:t>
      </w:r>
    </w:p>
    <w:p w:rsidR="00CA4C91" w:rsidRDefault="00A3279F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Заполните таблицу, укажите,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какие социальные привилегии и обязанности отличали казаков от стрельцов.</w:t>
      </w:r>
    </w:p>
    <w:tbl>
      <w:tblPr>
        <w:tblStyle w:val="a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CA4C91">
        <w:tc>
          <w:tcPr>
            <w:tcW w:w="9345" w:type="dxa"/>
            <w:gridSpan w:val="2"/>
          </w:tcPr>
          <w:p w:rsidR="00CA4C91" w:rsidRDefault="00A327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Отличительные черты</w:t>
            </w:r>
          </w:p>
        </w:tc>
      </w:tr>
      <w:tr w:rsidR="00CA4C91">
        <w:tc>
          <w:tcPr>
            <w:tcW w:w="4672" w:type="dxa"/>
          </w:tcPr>
          <w:p w:rsidR="00CA4C91" w:rsidRDefault="00A327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Казаки</w:t>
            </w:r>
          </w:p>
        </w:tc>
        <w:tc>
          <w:tcPr>
            <w:tcW w:w="4673" w:type="dxa"/>
          </w:tcPr>
          <w:p w:rsidR="00CA4C91" w:rsidRDefault="00A327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Стрельцы</w:t>
            </w:r>
          </w:p>
        </w:tc>
      </w:tr>
      <w:tr w:rsidR="00CA4C91">
        <w:tc>
          <w:tcPr>
            <w:tcW w:w="4672" w:type="dxa"/>
          </w:tcPr>
          <w:p w:rsidR="00CA4C91" w:rsidRDefault="00A3279F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Станичные казаки – служба на окраинах государства, городовые казаки – защита городов.</w:t>
            </w:r>
          </w:p>
          <w:p w:rsidR="00CA4C91" w:rsidRDefault="00A3279F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Делами службы ведал Посольский приказ.</w:t>
            </w:r>
          </w:p>
          <w:p w:rsidR="00CA4C91" w:rsidRDefault="00A3279F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Власть выборная – войсковой атаман.</w:t>
            </w:r>
          </w:p>
          <w:p w:rsidR="00CA4C91" w:rsidRDefault="00A3279F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«Войсковое право» регулировало все стороны казачьей жизни.</w:t>
            </w:r>
          </w:p>
          <w:p w:rsidR="00CA4C91" w:rsidRDefault="00A3279F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Разнообразная одежда и оружие, в основном из походов</w:t>
            </w:r>
            <w: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важные источники существования – военная добыча и жалование от государства).</w:t>
            </w:r>
          </w:p>
          <w:p w:rsidR="00CA4C91" w:rsidRDefault="00A3279F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Почетное занятие – коневодство</w:t>
            </w:r>
          </w:p>
          <w:p w:rsidR="00CA4C91" w:rsidRDefault="00CA4C91">
            <w:pPr>
              <w:ind w:left="5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CA4C91" w:rsidRDefault="00A3279F">
            <w:pPr>
              <w:numPr>
                <w:ilvl w:val="0"/>
                <w:numId w:val="1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Московские и городовые стрельцы – служба гарнизонная, полицейская, караульная. </w:t>
            </w:r>
          </w:p>
          <w:p w:rsidR="00CA4C91" w:rsidRDefault="00A3279F">
            <w:pPr>
              <w:numPr>
                <w:ilvl w:val="0"/>
                <w:numId w:val="1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Делами службы ведал Стрелецкий приказ.</w:t>
            </w:r>
          </w:p>
          <w:p w:rsidR="00CA4C91" w:rsidRDefault="00A3279F">
            <w:pPr>
              <w:numPr>
                <w:ilvl w:val="0"/>
                <w:numId w:val="1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Управлялись стрелецкими головами.</w:t>
            </w:r>
          </w:p>
          <w:p w:rsidR="00CA4C91" w:rsidRDefault="00A3279F">
            <w:pPr>
              <w:numPr>
                <w:ilvl w:val="0"/>
                <w:numId w:val="1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Вооружены и одеты по единому образцу.</w:t>
            </w:r>
          </w:p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4C91" w:rsidRDefault="00CA4C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A4C91" w:rsidRDefault="00CA4C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CA4C91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Рабочий лист № 2 с предполагаемыми ответами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Вводное задание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Вспомните, какие сословия сложились в России в начале Нового времени. </w:t>
      </w:r>
    </w:p>
    <w:p w:rsidR="00FD7E23" w:rsidRPr="00297FE4" w:rsidRDefault="00FD7E23" w:rsidP="00FD7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297FE4">
        <w:rPr>
          <w:rFonts w:ascii="Times New Roman" w:eastAsia="Times New Roman" w:hAnsi="Times New Roman" w:cs="Times New Roman"/>
          <w:color w:val="000000"/>
          <w:sz w:val="28"/>
          <w:szCs w:val="20"/>
        </w:rPr>
        <w:t>Заполните пропуск и отметьте на схеме сословие, которому посвящена эта экспозиция.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CA4C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Пройдите в зал Казачьей славы XVI–XVIII вв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4C91" w:rsidRDefault="00CA4C9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Рассмотрите в экспозиции зала карту «Российская империя». Определите южные границы государства. Найдите реки Дон, Волгу, Днепр.</w:t>
      </w: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Обратитесь к карте в рабочем листе. Отметьте на ней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выделенные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географические названия.</w:t>
      </w: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Пространства, лежавшие к югу</w:t>
      </w:r>
      <w:r>
        <w:rPr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Доном, были пустынны, там до 1784 года кочевали ногайцы. В ХVI–ХVII столетиях необъятные просторы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Дикого поля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простирались от берегов Нижней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Волги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через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Дон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до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Днепра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от верховьев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Воронежа,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Хопра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до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Азовского моря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Этот регион образовался между границами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Крымского ханства, Речи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Выход в Азовское и Черное моря запирала мощная турецкая крепость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Азов.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Через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Дикое поле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 юга на север вели шляхи – древние степные дороги.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237355"/>
            <wp:effectExtent l="0" t="0" r="0" b="0"/>
            <wp:docPr id="6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Обозначьте границы Дикого поля.</w:t>
      </w:r>
    </w:p>
    <w:p w:rsidR="00CA4C91" w:rsidRDefault="00CA4C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«Казак» – слово тюркское, означает «вольный человек, храбрый воин, удалец, порвавший со своей социальной средой». Укажите причины, связанные с ростом числа беглых людей на окраины русского государства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ХVII веке: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церковный раскол;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период Смуты;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Медный бунт;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Соборное Уложение 1649 г.;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восстание Степана Разина;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 русско-польская война;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7) набеги крымского хана.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>: 1, 2, 3, 5.</w:t>
      </w:r>
    </w:p>
    <w:p w:rsidR="00CA4C91" w:rsidRDefault="00CA4C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природы Дикого поля встречается в повести «Тарас Бульба». Выберите цитату (обведите цифру) из авторского текста, чтобы закончить отрывок: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«Степь, чем дальше, становилась прекрасней… Никогда плуг не проходил по неизмеренным волнам диких растений. Одни только кони скрывались в них, как в лесу, вытаптывали их. Ничего в природе не могло быть лучше…_________________________________________________________»: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 юг, все то пространство, которое составляет нынешнюю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Новороссию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 самого Черного моря, было зеленою, девственною пустынею»;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«Вся поверхность земли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зелено-золотым океаном, по которому брызнули миллионы разных цветов»;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«Воздух был наполнен тысячью разных птичьих свистов».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C91" w:rsidRDefault="00A327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Найдите экспонат и объясните с его помощью крылатое выражение «ходить в ночное»:</w:t>
      </w:r>
    </w:p>
    <w:p w:rsidR="00CA4C91" w:rsidRDefault="00A327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A4C91" w:rsidRDefault="00A3279F">
      <w:pPr>
        <w:tabs>
          <w:tab w:val="left" w:pos="3567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(инсталляция «Костер»).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CA4C91" w:rsidRDefault="00CA4C9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Найдите в экспозиции зала образцы холодного оружия. Вооружение казаков в ХVII веке было разнообразным: польские, венгерские, персидские сабли, шашки азиатского образца. </w:t>
      </w:r>
    </w:p>
    <w:p w:rsidR="00CA4C91" w:rsidRDefault="00B56D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-399415</wp:posOffset>
            </wp:positionH>
            <wp:positionV relativeFrom="paragraph">
              <wp:posOffset>249555</wp:posOffset>
            </wp:positionV>
            <wp:extent cx="2423160" cy="1748790"/>
            <wp:effectExtent l="0" t="0" r="0" b="0"/>
            <wp:wrapSquare wrapText="bothSides" distT="0" distB="0" distL="114300" distR="114300"/>
            <wp:docPr id="53" name="image11.jpg" descr="C:\Users\karpinchiksg\Desktop\20210526_111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karpinchiksg\Desktop\20210526_111154.jpg"/>
                    <pic:cNvPicPr preferRelativeResize="0"/>
                  </pic:nvPicPr>
                  <pic:blipFill>
                    <a:blip r:embed="rId22"/>
                    <a:srcRect l="3621" t="-828" r="285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3160" cy="1748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279F">
        <w:rPr>
          <w:rFonts w:ascii="Times New Roman" w:eastAsia="Times New Roman" w:hAnsi="Times New Roman" w:cs="Times New Roman"/>
          <w:sz w:val="28"/>
          <w:szCs w:val="28"/>
        </w:rPr>
        <w:t xml:space="preserve">Почему у казаков было оружие разных образцов? Сформулируйте причину: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(трофейное)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Укажите название боевого метательного оружия, скорострельность которого доходила до 4 выстрелов в минуту. В России его называли самострелом, а в Европе – __________________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(арбалетом).</w:t>
      </w:r>
    </w:p>
    <w:p w:rsidR="00B56D2A" w:rsidRDefault="00B56D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Известно, что до начала ХVIII века казаки одевались в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самую разнообразную одежду: турецкую, черкесскую, калмыцкую, – привезенную в основном из походов. Найдите соответствующие экспонаты и подтвердите это примером.</w:t>
      </w:r>
    </w:p>
    <w:p w:rsidR="00CA4C91" w:rsidRDefault="00A3279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(грубый суконный зипун кавказского покроя,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шапки из овчины, восточные ювелирные украшения).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Рассмотрите макет «Азовское осадное сидение казаков (1637–1642)». Используя QR-код, прочитайте историческую справку об этих событиях и выполните задания.</w:t>
      </w:r>
    </w:p>
    <w:tbl>
      <w:tblPr>
        <w:tblStyle w:val="af4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4"/>
        <w:gridCol w:w="3080"/>
      </w:tblGrid>
      <w:tr w:rsidR="00CA4C91">
        <w:tc>
          <w:tcPr>
            <w:tcW w:w="6774" w:type="dxa"/>
          </w:tcPr>
          <w:p w:rsidR="00CA4C91" w:rsidRDefault="00A327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69088" cy="2122778"/>
                  <wp:effectExtent l="0" t="0" r="0" b="0"/>
                  <wp:docPr id="63" name="image19.jpg" descr="C:\Users\karpinchiksg\Desktop\20210526_1109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karpinchiksg\Desktop\20210526_11090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088" cy="2122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CA4C91" w:rsidRDefault="00A327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-37464</wp:posOffset>
                  </wp:positionH>
                  <wp:positionV relativeFrom="paragraph">
                    <wp:posOffset>0</wp:posOffset>
                  </wp:positionV>
                  <wp:extent cx="1905000" cy="1733550"/>
                  <wp:effectExtent l="0" t="0" r="0" b="0"/>
                  <wp:wrapSquare wrapText="bothSides" distT="0" distB="0" distL="114300" distR="114300"/>
                  <wp:docPr id="47" name="image1.png" descr="C:\Users\karpinchiksg\Desktop\Screenshot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karpinchiksg\Desktop\Screenshot_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4C91" w:rsidRDefault="00CA4C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 w:rsidP="00B56D2A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Выделите основные периоды событий 1637–1642 гг.: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захват донскими и запорожскими казаками турецкой крепости Азов; </w:t>
      </w:r>
    </w:p>
    <w:p w:rsidR="00CA4C91" w:rsidRDefault="00A3279F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героическая оборона Азова от турецко-татарских войск;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двухмесячная осада и штурм крепости Азов;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четырехмесячная осада крепости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казачьим гарнизоном.</w:t>
      </w:r>
    </w:p>
    <w:p w:rsidR="00CA4C91" w:rsidRDefault="00A3279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а); б).</w:t>
      </w:r>
    </w:p>
    <w:p w:rsidR="00CA4C91" w:rsidRDefault="00CA4C91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Определите, какой из периодов 1637–1642 гг. представляет сюжет макета «Азовское осадное сидение (1637–1642)». </w:t>
      </w:r>
    </w:p>
    <w:p w:rsidR="00CA4C91" w:rsidRDefault="00A3279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б).</w:t>
      </w:r>
    </w:p>
    <w:p w:rsidR="00CA4C91" w:rsidRDefault="00CA4C91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numPr>
          <w:ilvl w:val="0"/>
          <w:numId w:val="2"/>
        </w:num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факторы, которые позволили казакам выстоять в борьбе с турецко-татарским войском:</w:t>
      </w:r>
    </w:p>
    <w:p w:rsidR="00CA4C91" w:rsidRDefault="00A3279F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поддержка четырехтысячного отряда запорожских казаков; </w:t>
      </w:r>
    </w:p>
    <w:p w:rsidR="00CA4C91" w:rsidRDefault="00A3279F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штурм крепости Азов;</w:t>
      </w:r>
    </w:p>
    <w:p w:rsidR="00CA4C91" w:rsidRDefault="00A3279F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казачий гарнизон выдержал четырехмесячную осаду; </w:t>
      </w:r>
    </w:p>
    <w:p w:rsidR="00CA4C91" w:rsidRDefault="00A3279F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турки потеряли до 30 тыс. чел.;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Гусейн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-паша, опасаясь бунта янычар, снял осаду и увел войска из-под крепости.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а), г), д).</w:t>
      </w:r>
    </w:p>
    <w:p w:rsidR="00CA4C91" w:rsidRDefault="00CA4C91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numPr>
          <w:ilvl w:val="0"/>
          <w:numId w:val="2"/>
        </w:num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причины оставления Азова казаками: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казаки потеряли половину войска; 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 Москву было направлено посольство;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Земский собор, созванный для решения вопроса о помощи казакам, постановил отказаться от Азова;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27 апреля 1642 г. был принят царский указ, предписывающий казакам оставить Азов;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Россия была занята политической и военной борьбой с Польшей и Швецией;</w:t>
      </w:r>
    </w:p>
    <w:p w:rsidR="00CA4C91" w:rsidRDefault="00A3279F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Россия была не готова к войне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Османской империей.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>: а), е).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Свои селения, и прежде всего столицу – Главное войско – казаки стойко защищали. Используя текст, заполните схему и определите режим правления.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Высшим законодательным органом донцов являлся Казачий Круг, который собирался один раз в год. На нем решались важнейшие вопросы казачьего бытия: прием в ряды казачества, объявление войны басурманам, заключение мира с соседними народами, отправление казачьих посольств в Москву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  <w:t>и к соседним народам, прием государевых посольств, женитьбы и разводы. Исполнительная власть принадлежала войсковому атаману, который избирался на один год. Ближайшим помощником войскового атамана являлся есаул, избиравшийся, как и атаман, на Кругу.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 структуру исполнительной власти донцов входили войсковой дьяк (писарь) и войсковой толмач (переводчик).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Одобряя какое-либо решение на Кругу, казаки кричали: «Любо!»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</w:r>
      <w: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У донцов в ХVII веке «существовали в походе выборные должности «войскового полковника» (на полк из 500 человек), сотников.</w:t>
      </w:r>
      <w: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Принимать участие в Кругах имели право только казаки не моложе 18 лет. Все остальные категории донского населения – работные люди, бурлаки,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тумы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(дети казаков и восточных женщин), московские люди, «азиаты» (турки, татары и калмыки) – не допускались в Круг.</w:t>
      </w: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77045" cy="2414726"/>
            <wp:effectExtent l="9525" t="9525" r="9525" b="9525"/>
            <wp:docPr id="64" name="image24.png" descr="C:\Users\karpinchiksg.GMC\Desktop\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karpinchiksg.GMC\Desktop\5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045" cy="24147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Режим правления донского казачества: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деспотия;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демократия;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автократия;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анархия.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>: б).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Продолжите работу в экспозиции 4 этажа</w:t>
      </w:r>
    </w:p>
    <w:p w:rsidR="00CA4C91" w:rsidRDefault="00CA4C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Изучите информацию на стенде. Укажите на карте Москвы ХVII века территории, подвергавшиеся частым нападениям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 стороны южных соседей-недругов.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(Замоскворечье – самое уязвимое место города, подвергавшееся нападениям со стороны южных соседей-недругов. В ХVII веке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оно почти сплошь состояло из стрелецких и казачьих слобод (улицы Ордынка и Пятницкая)).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CA4C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884862"/>
            <wp:effectExtent l="0" t="0" r="0" b="0"/>
            <wp:docPr id="65" name="image23.png" descr="C:\Users\karpinchiksg\Desktop\Screenshot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:\Users\karpinchiksg\Desktop\Screenshot_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4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информацию на стенде, определите районы Москвы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ХVII в., где размещались на постой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казаки: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Зарядье;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2)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Замоскворечье;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Китай-город;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Кремль.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2), 3).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первой половине XVII вв. русское правительство не имело достаточных сил, чтобы подчинить своей власти «вольное» казачество, но стремилось использовать его для защиты границ государства, посылая казакам жалование, боеприпасы, хлеб.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ХVII в. путь в Москву с Дона занимал от трех до пяти недель в зависимости от погоды, времени года и состояния дорог. Летом ехали по рекам до __________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(Воронежа)</w:t>
      </w:r>
      <w:r>
        <w:rPr>
          <w:rFonts w:ascii="Times New Roman" w:eastAsia="Times New Roman" w:hAnsi="Times New Roman" w:cs="Times New Roman"/>
          <w:sz w:val="28"/>
          <w:szCs w:val="28"/>
        </w:rPr>
        <w:t>, оттуда на лошадях до Москвы.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tbl>
      <w:tblPr>
        <w:tblStyle w:val="af5"/>
        <w:tblW w:w="3402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387"/>
        <w:gridCol w:w="425"/>
        <w:gridCol w:w="425"/>
        <w:gridCol w:w="425"/>
        <w:gridCol w:w="426"/>
        <w:gridCol w:w="425"/>
        <w:gridCol w:w="425"/>
      </w:tblGrid>
      <w:tr w:rsidR="00CA4C91">
        <w:tc>
          <w:tcPr>
            <w:tcW w:w="464" w:type="dxa"/>
          </w:tcPr>
          <w:p w:rsidR="00CA4C91" w:rsidRDefault="00A327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7" w:type="dxa"/>
          </w:tcPr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A4C91" w:rsidRDefault="00CA4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Восстановите пропущенное название и начертите на карте маршрут следования. 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highlight w:val="red"/>
        </w:rPr>
        <w:lastRenderedPageBreak/>
        <w:drawing>
          <wp:inline distT="0" distB="0" distL="0" distR="0">
            <wp:extent cx="5602605" cy="3828415"/>
            <wp:effectExtent l="0" t="0" r="0" b="0"/>
            <wp:docPr id="6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82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91" w:rsidRDefault="00A3279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6149" cy="3148277"/>
            <wp:effectExtent l="0" t="0" r="0" b="0"/>
            <wp:docPr id="67" name="image21.png" descr="C:\Users\karpinchiksg.GMC\Desktop\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C:\Users\karpinchiksg.GMC\Desktop\7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149" cy="3148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2E64" w:rsidRDefault="00062E6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2E64" w:rsidRDefault="00062E6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Пройдите в экспозицию зала, где представлен макет казачьей усадьбы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Изучите информацию об экспонате и узнайте: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-335914</wp:posOffset>
            </wp:positionH>
            <wp:positionV relativeFrom="paragraph">
              <wp:posOffset>76835</wp:posOffset>
            </wp:positionV>
            <wp:extent cx="1901825" cy="1913255"/>
            <wp:effectExtent l="0" t="0" r="0" b="0"/>
            <wp:wrapSquare wrapText="bothSides" distT="0" distB="0" distL="114300" distR="114300"/>
            <wp:docPr id="46" name="image7.jpg" descr="C:\Users\karpinchiksg\Desktop\20210526_111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karpinchiksg\Desktop\20210526_111353.jpg"/>
                    <pic:cNvPicPr preferRelativeResize="0"/>
                  </pic:nvPicPr>
                  <pic:blipFill>
                    <a:blip r:embed="rId27"/>
                    <a:srcRect l="6460" t="-357" r="450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1825" cy="1913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4C91" w:rsidRDefault="00A3279F" w:rsidP="008833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самое дорогое усадебное строение 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__________ (конюшня);</w:t>
      </w:r>
    </w:p>
    <w:p w:rsidR="00CA4C91" w:rsidRDefault="00A3279F" w:rsidP="008833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что уберегало куре́нь от пожара ___________________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летница);</w:t>
      </w:r>
    </w:p>
    <w:p w:rsidR="00CA4C91" w:rsidRDefault="00A3279F" w:rsidP="008833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 какой птицей сравнивали колодец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_____________________(журавль);</w:t>
      </w:r>
    </w:p>
    <w:p w:rsidR="00CA4C91" w:rsidRDefault="00CA4C91" w:rsidP="00883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 w:rsidP="008833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что означало выражение «Каждый казак – государь в своем дворе». ________________________________________________________________________________________________________________________________________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(Даже атаман не мог войти во двор казака без разрешения хозяина).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Попытайтесь начертить план-схему куреня́. 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 строился крыльцом на улицу, окнами в поле. Внутри куреня насчитывалось не меньше трех комнат: стряпная, спальня, чистая или зала. Расположение комнат в таком доме шло по кругу, вокруг печки. Вокруг дома – небольшой балкончик. балясник. </w:t>
      </w:r>
    </w:p>
    <w:p w:rsidR="00CA4C91" w:rsidRDefault="00A3279F">
      <w:pPr>
        <w:ind w:left="142" w:hanging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63500</wp:posOffset>
                </wp:positionV>
                <wp:extent cx="5956300" cy="2212975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679863"/>
                          <a:ext cx="59436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4C91" w:rsidRDefault="00CA4C9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63500</wp:posOffset>
                </wp:positionV>
                <wp:extent cx="5956300" cy="2212975"/>
                <wp:effectExtent b="0" l="0" r="0" t="0"/>
                <wp:wrapNone/>
                <wp:docPr id="4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21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CA4C9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CA4C91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CA4C91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одной войсковой грамоте от 9 марта 1690 года, говорится: «Есть ли кто станет пахать землю и сеять хлеб, и того бить до смерти».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Сформулируйте причину появления этой грамоты в Черкасском городке.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(казаки занимаются земледелием, оставив воинский промысел).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Представьте себя жителем казачьей станицы. С какой целью вы возьмете с собой оружие на рыбную ловлю или полевые работы?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(Жизнь в приграничной полосе подвергала казака постоянной опасности со стороны соседей-кочевников).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43F2" w:rsidRDefault="000D43F2" w:rsidP="002525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D43F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A8C38A9" wp14:editId="006676ED">
            <wp:simplePos x="0" y="0"/>
            <wp:positionH relativeFrom="margin">
              <wp:posOffset>-53340</wp:posOffset>
            </wp:positionH>
            <wp:positionV relativeFrom="margin">
              <wp:posOffset>1175385</wp:posOffset>
            </wp:positionV>
            <wp:extent cx="1590040" cy="1562100"/>
            <wp:effectExtent l="0" t="0" r="0" b="0"/>
            <wp:wrapSquare wrapText="bothSides"/>
            <wp:docPr id="1" name="Рисунок 1" descr="C:\Users\karpinchiksg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362" w:rsidRDefault="000D43F2" w:rsidP="000D43F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3F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Задание 14.</w:t>
      </w:r>
      <w:r w:rsidRPr="000D43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Документы, исходившие из Главного войска, скреплялись печатью. </w:t>
      </w:r>
    </w:p>
    <w:p w:rsidR="00752211" w:rsidRDefault="00752211" w:rsidP="000D43F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52211">
        <w:rPr>
          <w:rFonts w:ascii="Times New Roman" w:eastAsiaTheme="minorHAnsi" w:hAnsi="Times New Roman" w:cs="Times New Roman"/>
          <w:sz w:val="28"/>
          <w:szCs w:val="28"/>
          <w:lang w:eastAsia="en-US"/>
        </w:rPr>
        <w:t>Выберите факты, которые указывают на изменения в общественном положении донского</w:t>
      </w:r>
      <w:r w:rsidR="00F773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казачества к началу XVIII века, сделайте вывод:</w:t>
      </w:r>
    </w:p>
    <w:p w:rsidR="00752211" w:rsidRDefault="00752211" w:rsidP="000D43F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33F7" w:rsidRDefault="00CA33F7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2211" w:rsidRDefault="00752211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3F2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0D43F2">
        <w:t xml:space="preserve"> </w:t>
      </w:r>
      <w:r w:rsidRPr="000D43F2">
        <w:rPr>
          <w:rFonts w:ascii="Times New Roman" w:eastAsia="Times New Roman" w:hAnsi="Times New Roman" w:cs="Times New Roman"/>
          <w:sz w:val="28"/>
          <w:szCs w:val="28"/>
        </w:rPr>
        <w:t>С 1708 года вся Россия была разделена на восемь губерний, одной из которых стала Азовская губерния;</w:t>
      </w: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3F2">
        <w:rPr>
          <w:rFonts w:ascii="Times New Roman" w:eastAsia="Times New Roman" w:hAnsi="Times New Roman" w:cs="Times New Roman"/>
          <w:sz w:val="28"/>
          <w:szCs w:val="28"/>
        </w:rPr>
        <w:t>2) С 3 марта 1721 года донские казаки «во всех управлениях были в ведении Военной коллегии»;</w:t>
      </w:r>
    </w:p>
    <w:p w:rsidR="000D43F2" w:rsidRPr="000D43F2" w:rsidRDefault="000D43F2" w:rsidP="000D43F2">
      <w:pPr>
        <w:spacing w:after="0" w:line="240" w:lineRule="auto"/>
      </w:pPr>
      <w:r w:rsidRPr="000D43F2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0D43F2">
        <w:t xml:space="preserve"> </w:t>
      </w:r>
      <w:r w:rsidRPr="000D43F2">
        <w:rPr>
          <w:rFonts w:ascii="Times New Roman" w:hAnsi="Times New Roman" w:cs="Times New Roman"/>
          <w:sz w:val="28"/>
          <w:szCs w:val="28"/>
        </w:rPr>
        <w:t>Связь казаков с Москвой и Санкт-Петербургом осуществлялась с помощью станиц-посольств;</w:t>
      </w: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3F2">
        <w:rPr>
          <w:rFonts w:ascii="Times New Roman" w:eastAsia="Times New Roman" w:hAnsi="Times New Roman" w:cs="Times New Roman"/>
          <w:sz w:val="28"/>
          <w:szCs w:val="28"/>
        </w:rPr>
        <w:t>4) С 1718 года донские казаки лишились права самостоятельно избирать войсковых атаманов;</w:t>
      </w: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3F2">
        <w:rPr>
          <w:rFonts w:ascii="Times New Roman" w:eastAsia="Times New Roman" w:hAnsi="Times New Roman" w:cs="Times New Roman"/>
          <w:sz w:val="28"/>
          <w:szCs w:val="28"/>
        </w:rPr>
        <w:t>5) В 1712 году, после Прусского похода, Петр I вынужден был отдать туркам Азов;</w:t>
      </w: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3F2"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0D43F2">
        <w:t xml:space="preserve"> </w:t>
      </w:r>
      <w:r w:rsidRPr="000D43F2">
        <w:rPr>
          <w:rFonts w:ascii="Times New Roman" w:eastAsia="Times New Roman" w:hAnsi="Times New Roman" w:cs="Times New Roman"/>
          <w:sz w:val="28"/>
          <w:szCs w:val="28"/>
        </w:rPr>
        <w:t xml:space="preserve">После походов Ермака казачьи отряды под </w:t>
      </w:r>
      <w:r w:rsidR="00DB69BC">
        <w:rPr>
          <w:rFonts w:ascii="Times New Roman" w:eastAsia="Times New Roman" w:hAnsi="Times New Roman" w:cs="Times New Roman"/>
          <w:sz w:val="28"/>
          <w:szCs w:val="28"/>
        </w:rPr>
        <w:t>командованием Дежнева, Хабарова и других казачьих атаманов</w:t>
      </w:r>
      <w:r w:rsidRPr="000D43F2">
        <w:rPr>
          <w:rFonts w:ascii="Times New Roman" w:eastAsia="Times New Roman" w:hAnsi="Times New Roman" w:cs="Times New Roman"/>
          <w:sz w:val="28"/>
          <w:szCs w:val="28"/>
        </w:rPr>
        <w:t xml:space="preserve"> дошли до Северной Америки.</w:t>
      </w:r>
    </w:p>
    <w:p w:rsidR="000D43F2" w:rsidRPr="000D43F2" w:rsidRDefault="000D43F2" w:rsidP="000D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752211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Вывод: К</w:t>
      </w:r>
      <w:r w:rsidRPr="00752211">
        <w:rPr>
          <w:rFonts w:ascii="Times New Roman" w:eastAsia="Times New Roman" w:hAnsi="Times New Roman" w:cs="Times New Roman"/>
          <w:i/>
          <w:sz w:val="28"/>
          <w:szCs w:val="28"/>
        </w:rPr>
        <w:t xml:space="preserve"> началу XVIII века казаки перешли на положение служилого сословия и стали вооружаться по казенному образцу.</w:t>
      </w:r>
    </w:p>
    <w:p w:rsidR="00752211" w:rsidRDefault="00752211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Ответ: </w:t>
      </w:r>
      <w:r w:rsidRPr="00752211">
        <w:rPr>
          <w:rFonts w:ascii="Times New Roman" w:eastAsia="Times New Roman" w:hAnsi="Times New Roman" w:cs="Times New Roman"/>
          <w:i/>
          <w:sz w:val="28"/>
          <w:szCs w:val="28"/>
        </w:rPr>
        <w:t>1; 2; 4</w:t>
      </w:r>
    </w:p>
    <w:p w:rsidR="00752211" w:rsidRPr="00752211" w:rsidRDefault="00752211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Итоговое задание.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полученную на уроке информацию, дополните сравнительную характеристику социального положения казачества в ХVII века. 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Практико-ориентированные задания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3.1.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Выберите одно из названий современного памятника:</w:t>
      </w:r>
    </w:p>
    <w:p w:rsidR="00CA4C91" w:rsidRDefault="00A327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655" cy="2023745"/>
            <wp:effectExtent l="12700" t="12700" r="12700" b="12700"/>
            <wp:docPr id="5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37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памятный знак на месте, где зарождалась Запорожская Сечь;</w:t>
      </w: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памятник донским казакам,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лишились дома и кровли в результате Азовских походов;</w:t>
      </w: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памятный знак в честь первого деревянного собора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1650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Черкасске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CA4C91" w:rsidRDefault="00A3279F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памятник казакам, погибшим в Азове 1641–1642 гг.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г).</w:t>
      </w: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eastAsia="Times New Roman" w:hAnsi="Times New Roman" w:cs="Times New Roman"/>
          <w:sz w:val="28"/>
          <w:szCs w:val="28"/>
        </w:rPr>
        <w:t>В своей повести «Тарас Бульба» Н.В. Гоголь описывает особенности и истоки появления запорожского казачества. Выберите цитаты из авторского текста, повествующие о том, как зарождалась Запорожская Сечь: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«…когда, лишившись дома и кровли, стал здесь отважен человек; когда на пожарищах, в виду грозных соседей и вечной опасности, селился он и привыкал глядеть им прямо в очи, разучившись знать, существует ли какая боязнь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свете.…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«…когда все поречья, перевозы, прибрежные пологие и удобные места усеялись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козаками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…»;</w:t>
      </w:r>
    </w:p>
    <w:p w:rsidR="00CA4C91" w:rsidRDefault="00A32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«…возникли грозные селения, курени и околицы, связанные общей опасностью и ненавистью против нехристианских хищников…».</w:t>
      </w:r>
    </w:p>
    <w:p w:rsidR="00CA4C91" w:rsidRDefault="00A3279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1, 3.</w:t>
      </w:r>
    </w:p>
    <w:p w:rsidR="00CA4C91" w:rsidRDefault="00CA4C9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C91" w:rsidRDefault="00CA4C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A4C91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B5504"/>
    <w:multiLevelType w:val="multilevel"/>
    <w:tmpl w:val="8118D7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A42ACB"/>
    <w:multiLevelType w:val="multilevel"/>
    <w:tmpl w:val="D89C6A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5B4003"/>
    <w:multiLevelType w:val="multilevel"/>
    <w:tmpl w:val="CD6AF412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B82558"/>
    <w:multiLevelType w:val="multilevel"/>
    <w:tmpl w:val="A1CEE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FF559E"/>
    <w:multiLevelType w:val="multilevel"/>
    <w:tmpl w:val="CB3C5A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C91"/>
    <w:rsid w:val="00062E64"/>
    <w:rsid w:val="000B40E7"/>
    <w:rsid w:val="000D43F2"/>
    <w:rsid w:val="000E5F70"/>
    <w:rsid w:val="001B2FA6"/>
    <w:rsid w:val="001F2A8E"/>
    <w:rsid w:val="00252588"/>
    <w:rsid w:val="00297FE4"/>
    <w:rsid w:val="00356D63"/>
    <w:rsid w:val="00371983"/>
    <w:rsid w:val="003759D4"/>
    <w:rsid w:val="00486D47"/>
    <w:rsid w:val="00586B4F"/>
    <w:rsid w:val="00746BE4"/>
    <w:rsid w:val="00752211"/>
    <w:rsid w:val="00883342"/>
    <w:rsid w:val="00884D3B"/>
    <w:rsid w:val="00982915"/>
    <w:rsid w:val="009F5140"/>
    <w:rsid w:val="00A3279F"/>
    <w:rsid w:val="00B56D2A"/>
    <w:rsid w:val="00BE64E4"/>
    <w:rsid w:val="00BE65B7"/>
    <w:rsid w:val="00CA33F7"/>
    <w:rsid w:val="00CA4C91"/>
    <w:rsid w:val="00D17805"/>
    <w:rsid w:val="00D95CBA"/>
    <w:rsid w:val="00DB69BC"/>
    <w:rsid w:val="00F77362"/>
    <w:rsid w:val="00F91582"/>
    <w:rsid w:val="00FD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07046-4851-4635-A756-93C1FA8AC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CB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10648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A07D8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85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36FE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51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E64"/>
  </w:style>
  <w:style w:type="paragraph" w:styleId="aa">
    <w:name w:val="footer"/>
    <w:basedOn w:val="a"/>
    <w:link w:val="ab"/>
    <w:uiPriority w:val="99"/>
    <w:unhideWhenUsed/>
    <w:rsid w:val="00C51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E64"/>
  </w:style>
  <w:style w:type="table" w:customStyle="1" w:styleId="20">
    <w:name w:val="Сетка таблицы2"/>
    <w:basedOn w:val="a1"/>
    <w:next w:val="a6"/>
    <w:uiPriority w:val="39"/>
    <w:rsid w:val="002F7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6"/>
    <w:uiPriority w:val="39"/>
    <w:rsid w:val="002F7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6"/>
    <w:uiPriority w:val="39"/>
    <w:rsid w:val="002F7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39"/>
    <w:rsid w:val="002B2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6"/>
    <w:uiPriority w:val="39"/>
    <w:rsid w:val="00DB7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6"/>
    <w:uiPriority w:val="39"/>
    <w:rsid w:val="00DB7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6"/>
    <w:uiPriority w:val="39"/>
    <w:rsid w:val="00DB7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6"/>
    <w:uiPriority w:val="39"/>
    <w:rsid w:val="00886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0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03F8"/>
    <w:rPr>
      <w:rFonts w:ascii="Tahoma" w:hAnsi="Tahoma" w:cs="Tahoma"/>
      <w:sz w:val="16"/>
      <w:szCs w:val="16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8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17" Type="http://schemas.openxmlformats.org/officeDocument/2006/relationships/image" Target="media/image7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8.jpg"/><Relationship Id="rId30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Kky6a39Xc/jCklMLSj29ZesF+A==">AMUW2mXQ5jBSzDq4ZABwf+BwAVdon2BMmebFe1+Xh4YwSpA5D+OWGuliicgkvgKuyddnUBtuWaNnBN02K6oM0g9z+8ia9lYcKcZ0Luy/XUytrfXc7UId4LnUxBjf6gSmdHkofrfggqyR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3386</Words>
  <Characters>19306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Карпинчик Светлана Григорьевна</cp:lastModifiedBy>
  <cp:revision>31</cp:revision>
  <dcterms:created xsi:type="dcterms:W3CDTF">2021-08-10T09:01:00Z</dcterms:created>
  <dcterms:modified xsi:type="dcterms:W3CDTF">2021-08-24T14:29:00Z</dcterms:modified>
</cp:coreProperties>
</file>